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BAEB" w14:textId="1975ACF5" w:rsidR="0020376A" w:rsidRDefault="0020376A" w:rsidP="0020376A">
      <w:pPr>
        <w:jc w:val="center"/>
        <w:rPr>
          <w:b/>
          <w:bCs/>
          <w:sz w:val="40"/>
          <w:szCs w:val="40"/>
          <w:lang w:val="en-US"/>
        </w:rPr>
      </w:pPr>
      <w:r w:rsidRPr="00833C88">
        <w:rPr>
          <w:b/>
          <w:bCs/>
          <w:sz w:val="40"/>
          <w:szCs w:val="40"/>
          <w:lang w:val="en-US"/>
        </w:rPr>
        <w:t xml:space="preserve">Week </w:t>
      </w:r>
      <w:r>
        <w:rPr>
          <w:b/>
          <w:bCs/>
          <w:sz w:val="40"/>
          <w:szCs w:val="40"/>
          <w:lang w:val="en-US"/>
        </w:rPr>
        <w:t>7</w:t>
      </w:r>
    </w:p>
    <w:p w14:paraId="4D357880" w14:textId="77777777" w:rsidR="0020376A" w:rsidRPr="00833C88" w:rsidRDefault="0020376A" w:rsidP="0020376A">
      <w:pPr>
        <w:jc w:val="center"/>
        <w:rPr>
          <w:b/>
          <w:bCs/>
          <w:sz w:val="40"/>
          <w:szCs w:val="40"/>
          <w:lang w:val="en-US"/>
        </w:rPr>
      </w:pPr>
      <w:r w:rsidRPr="00833C88">
        <w:rPr>
          <w:b/>
          <w:bCs/>
          <w:sz w:val="40"/>
          <w:szCs w:val="40"/>
          <w:lang w:val="en-US"/>
        </w:rPr>
        <w:t>MTH</w:t>
      </w:r>
      <w:r>
        <w:rPr>
          <w:b/>
          <w:bCs/>
          <w:sz w:val="40"/>
          <w:szCs w:val="40"/>
          <w:lang w:val="en-US"/>
        </w:rPr>
        <w:t>-</w:t>
      </w:r>
      <w:r w:rsidRPr="00833C88">
        <w:rPr>
          <w:b/>
          <w:bCs/>
          <w:sz w:val="40"/>
          <w:szCs w:val="40"/>
          <w:lang w:val="en-US"/>
        </w:rPr>
        <w:t>1322</w:t>
      </w:r>
      <w:r>
        <w:rPr>
          <w:b/>
          <w:bCs/>
          <w:sz w:val="40"/>
          <w:szCs w:val="40"/>
          <w:lang w:val="en-US"/>
        </w:rPr>
        <w:t xml:space="preserve"> – </w:t>
      </w:r>
      <w:r w:rsidRPr="00833C88">
        <w:rPr>
          <w:b/>
          <w:bCs/>
          <w:sz w:val="40"/>
          <w:szCs w:val="40"/>
          <w:lang w:val="en-US"/>
        </w:rPr>
        <w:t xml:space="preserve">Calculus </w:t>
      </w:r>
      <w:r>
        <w:rPr>
          <w:b/>
          <w:bCs/>
          <w:sz w:val="40"/>
          <w:szCs w:val="40"/>
          <w:lang w:val="en-US"/>
        </w:rPr>
        <w:t>2</w:t>
      </w:r>
    </w:p>
    <w:p w14:paraId="175CAA02" w14:textId="77777777" w:rsidR="0020376A" w:rsidRPr="00833C88" w:rsidRDefault="0020376A" w:rsidP="0020376A">
      <w:pPr>
        <w:rPr>
          <w:lang w:val="en-US"/>
        </w:rPr>
      </w:pPr>
    </w:p>
    <w:p w14:paraId="58F2D8FB" w14:textId="77777777" w:rsidR="0020376A" w:rsidRPr="00CE7A68" w:rsidRDefault="0020376A" w:rsidP="0020376A">
      <w:pPr>
        <w:jc w:val="center"/>
      </w:pPr>
      <w:r w:rsidRPr="00CE7A68">
        <w:rPr>
          <w:b/>
          <w:bCs/>
        </w:rPr>
        <w:t>Hello and Welcome to the weekly resources for MTH-1322 – Calculus 2!</w:t>
      </w:r>
    </w:p>
    <w:p w14:paraId="777AEF3F" w14:textId="77777777" w:rsidR="0020376A" w:rsidRPr="00CE7A68" w:rsidRDefault="0020376A" w:rsidP="0020376A">
      <w:pPr>
        <w:jc w:val="center"/>
      </w:pPr>
      <w:r w:rsidRPr="00CE7A68">
        <w:rPr>
          <w:b/>
          <w:bCs/>
        </w:rPr>
        <w:t> </w:t>
      </w:r>
    </w:p>
    <w:p w14:paraId="42392A77" w14:textId="05ACF1A6" w:rsidR="0020376A" w:rsidRPr="00CE7A68" w:rsidRDefault="0020376A" w:rsidP="0020376A">
      <w:r w:rsidRPr="00CE7A68">
        <w:rPr>
          <w:b/>
          <w:bCs/>
        </w:rPr>
        <w:t>This week is </w:t>
      </w:r>
      <w:r w:rsidRPr="00CE7A68">
        <w:rPr>
          <w:b/>
          <w:bCs/>
          <w:u w:val="single"/>
        </w:rPr>
        <w:t>Week </w:t>
      </w:r>
      <w:r>
        <w:rPr>
          <w:b/>
          <w:bCs/>
          <w:u w:val="single"/>
          <w:lang w:val="en-US"/>
        </w:rPr>
        <w:t>7</w:t>
      </w:r>
      <w:r w:rsidRPr="00CE7A68">
        <w:rPr>
          <w:b/>
          <w:bCs/>
          <w:u w:val="single"/>
        </w:rPr>
        <w:t> of class</w:t>
      </w:r>
      <w:r w:rsidRPr="00CE7A68">
        <w:rPr>
          <w:b/>
          <w:bCs/>
        </w:rPr>
        <w:t>, and typically in this week of the semester</w:t>
      </w:r>
      <w:r>
        <w:rPr>
          <w:b/>
          <w:bCs/>
          <w:lang w:val="en-US"/>
        </w:rPr>
        <w:t>,</w:t>
      </w:r>
      <w:r w:rsidRPr="00CE7A68">
        <w:rPr>
          <w:b/>
          <w:bCs/>
        </w:rPr>
        <w:t xml:space="preserve"> your professors are covering these topics below.</w:t>
      </w:r>
      <w:r w:rsidRPr="00CE7A68">
        <w:t>  If you do not see the topics your particular section of class is learning this week, please take a look at other weekly resources listed on our website for additional topics throughout of the semester. </w:t>
      </w:r>
    </w:p>
    <w:p w14:paraId="261EE455" w14:textId="77777777" w:rsidR="0020376A" w:rsidRPr="00CE7A68" w:rsidRDefault="0020376A" w:rsidP="0020376A">
      <w:r w:rsidRPr="00CE7A68">
        <w:t> </w:t>
      </w:r>
    </w:p>
    <w:p w14:paraId="0A2A6733" w14:textId="77777777" w:rsidR="0020376A" w:rsidRPr="00CE7A68" w:rsidRDefault="0020376A" w:rsidP="0020376A">
      <w:r w:rsidRPr="00CE7A68">
        <w:t>We also invite you to </w:t>
      </w:r>
      <w:r w:rsidRPr="00CE7A68">
        <w:rPr>
          <w:b/>
          <w:bCs/>
        </w:rPr>
        <w:t>look at the group tutoring chart on our website to see if this course has a group tutoring session offered this semester</w:t>
      </w:r>
      <w:r w:rsidRPr="00CE7A68">
        <w:t>. </w:t>
      </w:r>
    </w:p>
    <w:p w14:paraId="17C5CC99" w14:textId="77777777" w:rsidR="0020376A" w:rsidRPr="00CE7A68" w:rsidRDefault="0020376A" w:rsidP="0020376A">
      <w:r w:rsidRPr="00CE7A68">
        <w:t> </w:t>
      </w:r>
    </w:p>
    <w:p w14:paraId="1A46BE7C" w14:textId="77777777" w:rsidR="0020376A" w:rsidRPr="00CE7A68" w:rsidRDefault="0020376A" w:rsidP="0020376A">
      <w:r w:rsidRPr="00CE7A68">
        <w:t>If you have any questions about these study guides, group tutoring sessions, private 30 minute tutoring appointments, the Baylor Tutoring YouTube channel or any tutoring services we offer, please visit our website </w:t>
      </w:r>
      <w:hyperlink r:id="rId6" w:tgtFrame="_blank" w:history="1">
        <w:r w:rsidRPr="00CE7A68">
          <w:rPr>
            <w:rStyle w:val="Hyperlink"/>
          </w:rPr>
          <w:t>www.baylor.edu/tutoring</w:t>
        </w:r>
      </w:hyperlink>
      <w:r w:rsidRPr="00CE7A68">
        <w:t> or call our drop in center during open business hours. M-Th 9am-8pm on class days 254-710-4135.</w:t>
      </w:r>
    </w:p>
    <w:p w14:paraId="4B3433C0" w14:textId="77777777" w:rsidR="002F1436" w:rsidRPr="006B1B08" w:rsidRDefault="002F1436" w:rsidP="002F1436">
      <w:pPr>
        <w:jc w:val="center"/>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2CB23341" w14:textId="77777777" w:rsidR="002F1436" w:rsidRDefault="002F1436" w:rsidP="002F1436">
      <w:pPr>
        <w:rPr>
          <w:lang w:val="en-US"/>
        </w:rPr>
      </w:pPr>
    </w:p>
    <w:p w14:paraId="4B650AAC" w14:textId="1077E273" w:rsidR="002F1436" w:rsidRDefault="002F1436" w:rsidP="002F1436">
      <w:pPr>
        <w:rPr>
          <w:lang w:val="en-US"/>
        </w:rPr>
      </w:pPr>
      <w:r w:rsidRPr="001908BA">
        <w:rPr>
          <w:b/>
          <w:bCs/>
          <w:lang w:val="en-US"/>
        </w:rPr>
        <w:t>Keywords</w:t>
      </w:r>
      <w:r>
        <w:rPr>
          <w:lang w:val="en-US"/>
        </w:rPr>
        <w:t>:</w:t>
      </w:r>
      <w:r>
        <w:rPr>
          <w:i/>
          <w:iCs/>
          <w:lang w:val="en-US"/>
        </w:rPr>
        <w:t xml:space="preserve"> Solid of Revolution, Cross Section, Disk Method, Shell Method</w:t>
      </w:r>
    </w:p>
    <w:p w14:paraId="7E573BF3" w14:textId="77777777" w:rsidR="002F1436" w:rsidRDefault="002F1436" w:rsidP="002F1436">
      <w:pPr>
        <w:rPr>
          <w:lang w:val="en-US"/>
        </w:rPr>
      </w:pPr>
    </w:p>
    <w:p w14:paraId="73A3E6D0" w14:textId="77777777" w:rsidR="002F1436" w:rsidRPr="00F2622B" w:rsidRDefault="002F1436" w:rsidP="002F1436">
      <w:pPr>
        <w:jc w:val="center"/>
        <w:rPr>
          <w:b/>
          <w:bCs/>
          <w:sz w:val="32"/>
          <w:szCs w:val="32"/>
          <w:lang w:val="en-US"/>
        </w:rPr>
      </w:pPr>
      <w:r w:rsidRPr="00F2622B">
        <w:rPr>
          <w:b/>
          <w:bCs/>
          <w:sz w:val="32"/>
          <w:szCs w:val="32"/>
          <w:lang w:val="en-US"/>
        </w:rPr>
        <w:t>Topic of the Week: More Techniques of Integration</w:t>
      </w:r>
    </w:p>
    <w:p w14:paraId="71DABE68" w14:textId="77777777" w:rsidR="002F1436" w:rsidRDefault="002F1436" w:rsidP="002F1436">
      <w:pPr>
        <w:rPr>
          <w:lang w:val="en-US"/>
        </w:rPr>
      </w:pPr>
    </w:p>
    <w:p w14:paraId="6FC79DEE" w14:textId="77777777" w:rsidR="002F1436" w:rsidRPr="001908BA" w:rsidRDefault="002F1436" w:rsidP="002F1436">
      <w:pPr>
        <w:rPr>
          <w:b/>
          <w:bCs/>
          <w:lang w:val="en-US"/>
        </w:rPr>
      </w:pPr>
      <w:r>
        <w:rPr>
          <w:b/>
          <w:bCs/>
          <w:lang w:val="en-US"/>
        </w:rPr>
        <w:t>Contents:</w:t>
      </w:r>
    </w:p>
    <w:p w14:paraId="5802A0EE" w14:textId="42DCA720" w:rsidR="002F1436" w:rsidRDefault="002F1436" w:rsidP="002F1436">
      <w:pPr>
        <w:rPr>
          <w:lang w:val="en-US"/>
        </w:rPr>
      </w:pPr>
      <w:r>
        <w:rPr>
          <w:b/>
          <w:bCs/>
          <w:lang w:val="en-US"/>
        </w:rPr>
        <w:t>Highlight 1: 6.3 Washer Method</w:t>
      </w:r>
    </w:p>
    <w:p w14:paraId="77E4B2D5" w14:textId="765EBE1E" w:rsidR="002F1436" w:rsidRDefault="002F1436" w:rsidP="002F1436">
      <w:pPr>
        <w:rPr>
          <w:b/>
          <w:bCs/>
          <w:lang w:val="en-US"/>
        </w:rPr>
      </w:pPr>
      <w:r>
        <w:rPr>
          <w:b/>
          <w:bCs/>
          <w:lang w:val="en-US"/>
        </w:rPr>
        <w:t>Highlight 2: 6.4 Shell Method</w:t>
      </w:r>
    </w:p>
    <w:p w14:paraId="1BAD968F" w14:textId="77777777" w:rsidR="002F1436" w:rsidRPr="00CE6596" w:rsidRDefault="002F1436" w:rsidP="002F1436">
      <w:pPr>
        <w:rPr>
          <w:b/>
          <w:bCs/>
          <w:lang w:val="en-US"/>
        </w:rPr>
      </w:pPr>
      <w:r>
        <w:rPr>
          <w:b/>
          <w:bCs/>
          <w:lang w:val="en-US"/>
        </w:rPr>
        <w:t>Check your Learning</w:t>
      </w:r>
    </w:p>
    <w:p w14:paraId="6D75A51E" w14:textId="77777777" w:rsidR="002F1436" w:rsidRDefault="002F1436" w:rsidP="002F1436">
      <w:pPr>
        <w:rPr>
          <w:b/>
          <w:bCs/>
          <w:lang w:val="en-US"/>
        </w:rPr>
      </w:pPr>
      <w:r>
        <w:rPr>
          <w:b/>
          <w:bCs/>
          <w:lang w:val="en-US"/>
        </w:rPr>
        <w:t>Things you may Struggle With</w:t>
      </w:r>
    </w:p>
    <w:p w14:paraId="554C6071" w14:textId="77777777" w:rsidR="002F1436" w:rsidRDefault="002F1436" w:rsidP="002F1436">
      <w:pPr>
        <w:rPr>
          <w:b/>
          <w:bCs/>
          <w:lang w:val="en-US"/>
        </w:rPr>
      </w:pPr>
      <w:r>
        <w:rPr>
          <w:b/>
          <w:bCs/>
          <w:lang w:val="en-US"/>
        </w:rPr>
        <w:t>Answers to Check your Learning</w:t>
      </w:r>
    </w:p>
    <w:p w14:paraId="6E1CA24B" w14:textId="77777777" w:rsidR="002F1436" w:rsidRDefault="002F1436" w:rsidP="002F1436">
      <w:pPr>
        <w:rPr>
          <w:lang w:val="en-US"/>
        </w:rPr>
      </w:pPr>
      <w:r>
        <w:rPr>
          <w:b/>
          <w:bCs/>
          <w:lang w:val="en-US"/>
        </w:rPr>
        <w:t>References</w:t>
      </w:r>
    </w:p>
    <w:p w14:paraId="5B8B0FE1" w14:textId="77777777" w:rsidR="002F1436" w:rsidRPr="006B1B08" w:rsidRDefault="002F1436" w:rsidP="002F1436">
      <w:pPr>
        <w:jc w:val="center"/>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00ED15AA" w14:textId="77777777" w:rsidR="002F1436" w:rsidRDefault="002F1436" w:rsidP="002F1436">
      <w:pPr>
        <w:rPr>
          <w:lang w:val="en-US"/>
        </w:rPr>
      </w:pPr>
    </w:p>
    <w:p w14:paraId="67582E3E" w14:textId="6A234D98" w:rsidR="002F1436" w:rsidRPr="002F1436" w:rsidRDefault="002F1436" w:rsidP="002F1436">
      <w:pPr>
        <w:jc w:val="center"/>
        <w:rPr>
          <w:b/>
          <w:bCs/>
          <w:sz w:val="32"/>
          <w:szCs w:val="32"/>
          <w:lang w:val="en-US"/>
        </w:rPr>
      </w:pPr>
      <w:r w:rsidRPr="00F2622B">
        <w:rPr>
          <w:b/>
          <w:bCs/>
          <w:sz w:val="32"/>
          <w:szCs w:val="32"/>
          <w:lang w:val="en-US"/>
        </w:rPr>
        <w:t xml:space="preserve">Highlight 1: </w:t>
      </w:r>
      <w:r>
        <w:rPr>
          <w:b/>
          <w:bCs/>
          <w:sz w:val="32"/>
          <w:szCs w:val="32"/>
          <w:lang w:val="en-US"/>
        </w:rPr>
        <w:t>6.3 Washer Method</w:t>
      </w:r>
    </w:p>
    <w:p w14:paraId="7280A2FC" w14:textId="77777777" w:rsidR="002F1436" w:rsidRDefault="002F1436" w:rsidP="002F1436">
      <w:pPr>
        <w:rPr>
          <w:lang w:val="en-US"/>
        </w:rPr>
      </w:pPr>
    </w:p>
    <w:p w14:paraId="70608340" w14:textId="4FC92441" w:rsidR="002F1436" w:rsidRDefault="002F1436" w:rsidP="002F1436">
      <w:pPr>
        <w:rPr>
          <w:lang w:val="en-US"/>
        </w:rPr>
      </w:pPr>
      <w:r>
        <w:rPr>
          <w:lang w:val="en-US"/>
        </w:rPr>
        <w:t xml:space="preserve">The textbook defines </w:t>
      </w:r>
      <w:r>
        <w:rPr>
          <w:i/>
          <w:iCs/>
          <w:lang w:val="en-US"/>
        </w:rPr>
        <w:t>Solid of Revolution</w:t>
      </w:r>
      <w:r>
        <w:rPr>
          <w:lang w:val="en-US"/>
        </w:rPr>
        <w:t xml:space="preserve"> as “a solid obtained by rotating a region in the plane about an axis” (Rogawski 376). This concept signifies </w:t>
      </w:r>
      <w:r w:rsidRPr="00CF7A3B">
        <w:rPr>
          <w:highlight w:val="cyan"/>
          <w:lang w:val="en-US"/>
        </w:rPr>
        <w:t>the special case where a 3D object can be completely defined as simply the rotation of some mathematically describable figure from a 2D plane</w:t>
      </w:r>
      <w:r>
        <w:rPr>
          <w:lang w:val="en-US"/>
        </w:rPr>
        <w:t>. Thus, if we can figure out the equations describing the original 2D figure, we ought to have all the information we need to find the volume obtained from rotating it. The formula to do this is as follows:</w:t>
      </w:r>
    </w:p>
    <w:p w14:paraId="419825D6" w14:textId="77777777" w:rsidR="002F1436" w:rsidRPr="00AC7FB6" w:rsidRDefault="002F1436" w:rsidP="002F1436">
      <w:pPr>
        <w:rPr>
          <w:rFonts w:eastAsiaTheme="minorEastAsia"/>
          <w:lang w:val="en-US"/>
        </w:rPr>
      </w:pPr>
      <m:oMathPara>
        <m:oMath>
          <m:r>
            <w:rPr>
              <w:rFonts w:ascii="Cambria Math" w:hAnsi="Cambria Math"/>
              <w:highlight w:val="yellow"/>
              <w:lang w:val="en-US"/>
            </w:rPr>
            <m:t>V=</m:t>
          </m:r>
          <m:r>
            <w:rPr>
              <w:rFonts w:ascii="Cambria Math" w:eastAsiaTheme="minorHAnsi" w:hAnsi="Cambria Math"/>
              <w:highlight w:val="yellow"/>
              <w:lang w:val="en-US" w:eastAsia="en-US"/>
            </w:rPr>
            <m:t>π</m:t>
          </m:r>
          <m:nary>
            <m:naryPr>
              <m:limLoc m:val="subSup"/>
              <m:ctrlPr>
                <w:rPr>
                  <w:rFonts w:ascii="Cambria Math" w:eastAsiaTheme="minorHAnsi" w:hAnsi="Cambria Math" w:cstheme="minorBidi"/>
                  <w:i/>
                  <w:highlight w:val="yellow"/>
                  <w:lang w:val="en-US" w:eastAsia="en-US"/>
                </w:rPr>
              </m:ctrlPr>
            </m:naryPr>
            <m:sub>
              <m:r>
                <w:rPr>
                  <w:rFonts w:ascii="Cambria Math" w:hAnsi="Cambria Math"/>
                  <w:highlight w:val="yellow"/>
                  <w:lang w:val="en-US"/>
                </w:rPr>
                <m:t>a</m:t>
              </m:r>
            </m:sub>
            <m:sup>
              <m:r>
                <w:rPr>
                  <w:rFonts w:ascii="Cambria Math" w:hAnsi="Cambria Math"/>
                  <w:highlight w:val="yellow"/>
                  <w:lang w:val="en-US"/>
                </w:rPr>
                <m:t>b</m:t>
              </m:r>
            </m:sup>
            <m:e>
              <m:sSup>
                <m:sSupPr>
                  <m:ctrlPr>
                    <w:rPr>
                      <w:rFonts w:ascii="Cambria Math" w:eastAsiaTheme="minorHAnsi" w:hAnsi="Cambria Math" w:cstheme="minorBidi"/>
                      <w:i/>
                      <w:highlight w:val="yellow"/>
                      <w:lang w:val="en-US" w:eastAsia="en-US"/>
                    </w:rPr>
                  </m:ctrlPr>
                </m:sSupPr>
                <m:e>
                  <m:r>
                    <w:rPr>
                      <w:rFonts w:ascii="Cambria Math" w:hAnsi="Cambria Math"/>
                      <w:highlight w:val="yellow"/>
                      <w:lang w:val="en-US"/>
                    </w:rPr>
                    <m:t>f(x)</m:t>
                  </m:r>
                </m:e>
                <m:sup>
                  <m:r>
                    <w:rPr>
                      <w:rFonts w:ascii="Cambria Math" w:hAnsi="Cambria Math"/>
                      <w:highlight w:val="yellow"/>
                      <w:lang w:val="en-US"/>
                    </w:rPr>
                    <m:t>2</m:t>
                  </m:r>
                </m:sup>
              </m:sSup>
              <m:r>
                <w:rPr>
                  <w:rFonts w:ascii="Cambria Math" w:hAnsi="Cambria Math"/>
                  <w:highlight w:val="yellow"/>
                  <w:lang w:val="en-US"/>
                </w:rPr>
                <m:t>dx</m:t>
              </m:r>
            </m:e>
          </m:nary>
        </m:oMath>
      </m:oMathPara>
    </w:p>
    <w:p w14:paraId="04F058B0" w14:textId="77777777" w:rsidR="002F1436" w:rsidRDefault="002F1436" w:rsidP="002F1436">
      <w:pPr>
        <w:rPr>
          <w:rFonts w:eastAsiaTheme="minorEastAsia"/>
          <w:lang w:val="en-US"/>
        </w:rPr>
      </w:pPr>
      <w:r>
        <w:rPr>
          <w:rFonts w:eastAsiaTheme="minorEastAsia"/>
          <w:lang w:val="en-US"/>
        </w:rPr>
        <w:t>where f(x) is the radius, or the distance between the curve and the x-axis (axis of rotation).</w:t>
      </w:r>
    </w:p>
    <w:p w14:paraId="13871887" w14:textId="77777777" w:rsidR="002F1436" w:rsidRDefault="002F1436" w:rsidP="002F1436">
      <w:pPr>
        <w:rPr>
          <w:rFonts w:eastAsiaTheme="minorEastAsia"/>
          <w:lang w:val="en-US"/>
        </w:rPr>
      </w:pPr>
    </w:p>
    <w:p w14:paraId="40C4BC8C" w14:textId="7E4D1B7A" w:rsidR="002F1436" w:rsidRDefault="002F1436" w:rsidP="002F1436">
      <w:pPr>
        <w:rPr>
          <w:rFonts w:eastAsiaTheme="minorEastAsia"/>
          <w:lang w:val="en-US"/>
        </w:rPr>
      </w:pPr>
      <w:r>
        <w:rPr>
          <w:rFonts w:eastAsiaTheme="minorEastAsia"/>
          <w:lang w:val="en-US"/>
        </w:rPr>
        <w:t>This formula will enable us to calculate the volume of solids obtained from rotating a single function around the x-axis — a parabola or a square root for example. But what if we want to find the volume of a more complicated solid — for example a doughnut-like solid</w:t>
      </w:r>
      <w:r w:rsidR="00BF408F">
        <w:rPr>
          <w:rFonts w:eastAsiaTheme="minorEastAsia"/>
          <w:lang w:val="en-US"/>
        </w:rPr>
        <w:t>?</w:t>
      </w:r>
      <w:r>
        <w:rPr>
          <w:rFonts w:eastAsiaTheme="minorEastAsia"/>
          <w:lang w:val="en-US"/>
        </w:rPr>
        <w:t xml:space="preserve"> Similar to the area between two curves, to find the volume of a solid obtained from rotating an area </w:t>
      </w:r>
      <w:r>
        <w:rPr>
          <w:rFonts w:eastAsiaTheme="minorEastAsia"/>
          <w:lang w:val="en-US"/>
        </w:rPr>
        <w:lastRenderedPageBreak/>
        <w:t>enclosed by two curves, we will need to add the volume from the first (or outer) curve and subtract the volume from the second (or inner) curve. In other words, for rotations about the horizontal (x) axis,</w:t>
      </w:r>
    </w:p>
    <w:p w14:paraId="568227F7" w14:textId="77777777" w:rsidR="002F1436" w:rsidRDefault="002F1436" w:rsidP="002F1436">
      <w:pPr>
        <w:rPr>
          <w:lang w:val="en-US"/>
        </w:rPr>
      </w:pPr>
      <w:r>
        <w:rPr>
          <w:noProof/>
          <w:lang w:val="en-US"/>
        </w:rPr>
        <w:drawing>
          <wp:inline distT="0" distB="0" distL="0" distR="0" wp14:anchorId="5B301A0C" wp14:editId="5F641C2B">
            <wp:extent cx="3734512" cy="556383"/>
            <wp:effectExtent l="0" t="0" r="0" b="254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85952" cy="564047"/>
                    </a:xfrm>
                    <a:prstGeom prst="rect">
                      <a:avLst/>
                    </a:prstGeom>
                  </pic:spPr>
                </pic:pic>
              </a:graphicData>
            </a:graphic>
          </wp:inline>
        </w:drawing>
      </w:r>
    </w:p>
    <w:p w14:paraId="5A441827" w14:textId="77777777" w:rsidR="002F1436" w:rsidRDefault="002F1436" w:rsidP="002F1436">
      <w:pPr>
        <w:rPr>
          <w:lang w:val="en-US"/>
        </w:rPr>
      </w:pPr>
      <w:r>
        <w:rPr>
          <w:lang w:val="en-US"/>
        </w:rPr>
        <w:t xml:space="preserve">And the variable of integration simply switches to y for rotations about the vertical axis. </w:t>
      </w:r>
    </w:p>
    <w:p w14:paraId="015F7FD1" w14:textId="77777777" w:rsidR="002F1436" w:rsidRDefault="002F1436" w:rsidP="002F1436">
      <w:pPr>
        <w:rPr>
          <w:lang w:val="en-US"/>
        </w:rPr>
      </w:pPr>
    </w:p>
    <w:p w14:paraId="47B71AC4" w14:textId="1C91F141" w:rsidR="002F1436" w:rsidRDefault="002F1436" w:rsidP="002F1436">
      <w:pPr>
        <w:rPr>
          <w:lang w:val="en-US"/>
        </w:rPr>
      </w:pPr>
      <w:r>
        <w:rPr>
          <w:lang w:val="en-US"/>
        </w:rPr>
        <w:t xml:space="preserve">For example, what is the volume of </w:t>
      </w:r>
      <w:r w:rsidR="003B0EF4">
        <w:rPr>
          <w:lang w:val="en-US"/>
        </w:rPr>
        <w:t xml:space="preserve">f(x) = </w:t>
      </w:r>
      <w:r>
        <w:rPr>
          <w:lang w:val="en-US"/>
        </w:rPr>
        <w:t>9 – x</w:t>
      </w:r>
      <w:r>
        <w:rPr>
          <w:vertAlign w:val="superscript"/>
          <w:lang w:val="en-US"/>
        </w:rPr>
        <w:t>2</w:t>
      </w:r>
      <w:r>
        <w:rPr>
          <w:lang w:val="en-US"/>
        </w:rPr>
        <w:t xml:space="preserve"> rotated about the vertical axis x=3 (between 0 and 9)? Since we are rotating about a vertical axis, we know we must end up integrating with respect to y. Therefore, we must express our function(s) in terms of y:</w:t>
      </w:r>
    </w:p>
    <w:p w14:paraId="568AA0A1" w14:textId="77777777" w:rsidR="002F1436" w:rsidRDefault="002F1436" w:rsidP="002F1436">
      <w:pPr>
        <w:rPr>
          <w:lang w:val="en-US"/>
        </w:rPr>
      </w:pPr>
      <w:r>
        <w:rPr>
          <w:noProof/>
          <w:lang w:val="en-US"/>
        </w:rPr>
        <w:drawing>
          <wp:inline distT="0" distB="0" distL="0" distR="0" wp14:anchorId="1E998759" wp14:editId="02EA2020">
            <wp:extent cx="4193725" cy="23928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4232402" cy="241490"/>
                    </a:xfrm>
                    <a:prstGeom prst="rect">
                      <a:avLst/>
                    </a:prstGeom>
                  </pic:spPr>
                </pic:pic>
              </a:graphicData>
            </a:graphic>
          </wp:inline>
        </w:drawing>
      </w:r>
    </w:p>
    <w:p w14:paraId="1F41141C" w14:textId="77777777" w:rsidR="002F1436" w:rsidRDefault="002F1436" w:rsidP="002F1436">
      <w:r>
        <w:fldChar w:fldCharType="begin"/>
      </w:r>
      <w:r>
        <w:instrText xml:space="preserve"> INCLUDEPICTURE "/var/folders/cx/x11fmr7964j3wlv8yz80_lzc0000gn/T/com.microsoft.Word/WebArchiveCopyPasteTempFiles/page4image27269216" \* MERGEFORMATINET </w:instrText>
      </w:r>
      <w:r>
        <w:fldChar w:fldCharType="separate"/>
      </w:r>
      <w:r>
        <w:rPr>
          <w:noProof/>
        </w:rPr>
        <w:drawing>
          <wp:inline distT="0" distB="0" distL="0" distR="0" wp14:anchorId="6ADF2757" wp14:editId="0DF52BE6">
            <wp:extent cx="5657316" cy="3933696"/>
            <wp:effectExtent l="0" t="0" r="0" b="3810"/>
            <wp:docPr id="7" name="Picture 7" descr="page4image2726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272692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3044" cy="3965492"/>
                    </a:xfrm>
                    <a:prstGeom prst="rect">
                      <a:avLst/>
                    </a:prstGeom>
                    <a:noFill/>
                    <a:ln>
                      <a:noFill/>
                    </a:ln>
                  </pic:spPr>
                </pic:pic>
              </a:graphicData>
            </a:graphic>
          </wp:inline>
        </w:drawing>
      </w:r>
      <w:r>
        <w:fldChar w:fldCharType="end"/>
      </w:r>
    </w:p>
    <w:p w14:paraId="1EAD44ED" w14:textId="77777777" w:rsidR="002F1436" w:rsidRDefault="002F1436" w:rsidP="002F1436">
      <w:pPr>
        <w:rPr>
          <w:lang w:val="en-US"/>
        </w:rPr>
      </w:pPr>
    </w:p>
    <w:p w14:paraId="7839E7E6" w14:textId="574EE276" w:rsidR="002F1436" w:rsidRDefault="002F1436" w:rsidP="002F1436">
      <w:pPr>
        <w:rPr>
          <w:rFonts w:eastAsiaTheme="minorEastAsia"/>
          <w:lang w:val="en-US"/>
        </w:rPr>
      </w:pPr>
      <w:r>
        <w:rPr>
          <w:lang w:val="en-US"/>
        </w:rPr>
        <w:t xml:space="preserve">What is our outer radius? Since our axis of rotation is x=3, our outer radius is </w:t>
      </w:r>
      <m:oMath>
        <m:rad>
          <m:radPr>
            <m:degHide m:val="1"/>
            <m:ctrlPr>
              <w:rPr>
                <w:rFonts w:ascii="Cambria Math" w:eastAsiaTheme="minorHAnsi" w:hAnsi="Cambria Math" w:cstheme="minorBidi"/>
                <w:i/>
                <w:lang w:val="en-US" w:eastAsia="en-US"/>
              </w:rPr>
            </m:ctrlPr>
          </m:radPr>
          <m:deg/>
          <m:e>
            <m:r>
              <w:rPr>
                <w:rFonts w:ascii="Cambria Math" w:hAnsi="Cambria Math"/>
                <w:lang w:val="en-US"/>
              </w:rPr>
              <m:t>4-y</m:t>
            </m:r>
          </m:e>
        </m:rad>
        <m:r>
          <w:rPr>
            <w:rFonts w:ascii="Cambria Math" w:hAnsi="Cambria Math"/>
            <w:lang w:val="en-US"/>
          </w:rPr>
          <m:t>+2</m:t>
        </m:r>
      </m:oMath>
      <w:r>
        <w:rPr>
          <w:rFonts w:eastAsiaTheme="minorEastAsia"/>
          <w:lang w:val="en-US"/>
        </w:rPr>
        <w:t>. What is our inner radius? It’s not explicitly stated, but we know that the square root function will not take negative values, so there is a discontinuity where y=4. Th</w:t>
      </w:r>
      <w:r w:rsidR="00BF408F">
        <w:rPr>
          <w:rFonts w:eastAsiaTheme="minorEastAsia"/>
          <w:lang w:val="en-US"/>
        </w:rPr>
        <w:t xml:space="preserve">us, </w:t>
      </w:r>
      <w:r>
        <w:rPr>
          <w:rFonts w:eastAsiaTheme="minorEastAsia"/>
          <w:lang w:val="en-US"/>
        </w:rPr>
        <w:t xml:space="preserve">the inner radius is 1. Applying our washer formula, </w:t>
      </w:r>
    </w:p>
    <w:p w14:paraId="60825E69" w14:textId="77777777" w:rsidR="002F1436" w:rsidRDefault="002F1436" w:rsidP="002F1436">
      <w:pPr>
        <w:rPr>
          <w:rFonts w:eastAsiaTheme="minorEastAsia"/>
          <w:lang w:val="en-US"/>
        </w:rPr>
      </w:pPr>
      <w:r>
        <w:rPr>
          <w:rFonts w:eastAsiaTheme="minorEastAsia"/>
          <w:noProof/>
          <w:lang w:val="en-US"/>
        </w:rPr>
        <w:drawing>
          <wp:inline distT="0" distB="0" distL="0" distR="0" wp14:anchorId="11A1C158" wp14:editId="0582F595">
            <wp:extent cx="2649196" cy="502767"/>
            <wp:effectExtent l="0" t="0" r="0" b="5715"/>
            <wp:docPr id="8" name="Picture 8" descr="A picture containing text, clock, watch,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ock, watch, gaug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12667" cy="514813"/>
                    </a:xfrm>
                    <a:prstGeom prst="rect">
                      <a:avLst/>
                    </a:prstGeom>
                  </pic:spPr>
                </pic:pic>
              </a:graphicData>
            </a:graphic>
          </wp:inline>
        </w:drawing>
      </w:r>
    </w:p>
    <w:p w14:paraId="046CC5BA" w14:textId="46423A38" w:rsidR="002F1436" w:rsidRDefault="002F1436" w:rsidP="002F1436">
      <w:pPr>
        <w:rPr>
          <w:rFonts w:eastAsiaTheme="minorEastAsia"/>
          <w:lang w:val="en-US"/>
        </w:rPr>
      </w:pPr>
      <w:r>
        <w:rPr>
          <w:rFonts w:eastAsiaTheme="minorEastAsia"/>
          <w:lang w:val="en-US"/>
        </w:rPr>
        <w:t xml:space="preserve">Getting the decimal answer is not so important </w:t>
      </w:r>
      <w:r w:rsidR="00954B46">
        <w:rPr>
          <w:rFonts w:eastAsiaTheme="minorEastAsia"/>
          <w:lang w:val="en-US"/>
        </w:rPr>
        <w:t>a</w:t>
      </w:r>
      <w:r>
        <w:rPr>
          <w:rFonts w:eastAsiaTheme="minorEastAsia"/>
          <w:lang w:val="en-US"/>
        </w:rPr>
        <w:t xml:space="preserve">s understanding how to assemble the above integral. </w:t>
      </w:r>
    </w:p>
    <w:p w14:paraId="5BEA3368" w14:textId="77777777" w:rsidR="002F1436" w:rsidRDefault="002F1436" w:rsidP="002F1436">
      <w:pPr>
        <w:rPr>
          <w:rFonts w:eastAsiaTheme="minorEastAsia"/>
          <w:lang w:val="en-US"/>
        </w:rPr>
      </w:pPr>
    </w:p>
    <w:p w14:paraId="017A05DD" w14:textId="3072DDFF" w:rsidR="002F1436" w:rsidRDefault="002F1436" w:rsidP="002F1436">
      <w:pPr>
        <w:jc w:val="center"/>
        <w:rPr>
          <w:b/>
          <w:bCs/>
          <w:sz w:val="32"/>
          <w:szCs w:val="32"/>
          <w:lang w:val="en-US"/>
        </w:rPr>
      </w:pPr>
      <w:r w:rsidRPr="00F2622B">
        <w:rPr>
          <w:b/>
          <w:bCs/>
          <w:sz w:val="32"/>
          <w:szCs w:val="32"/>
          <w:lang w:val="en-US"/>
        </w:rPr>
        <w:t xml:space="preserve">Highlight 2: </w:t>
      </w:r>
      <w:r w:rsidR="003B0EF4">
        <w:rPr>
          <w:b/>
          <w:bCs/>
          <w:sz w:val="32"/>
          <w:szCs w:val="32"/>
          <w:lang w:val="en-US"/>
        </w:rPr>
        <w:t xml:space="preserve">6.4 </w:t>
      </w:r>
      <w:r>
        <w:rPr>
          <w:b/>
          <w:bCs/>
          <w:sz w:val="32"/>
          <w:szCs w:val="32"/>
          <w:lang w:val="en-US"/>
        </w:rPr>
        <w:t>Shell Method</w:t>
      </w:r>
    </w:p>
    <w:p w14:paraId="4C9E81E2" w14:textId="77777777" w:rsidR="002F1436" w:rsidRDefault="002F1436" w:rsidP="002F1436">
      <w:pPr>
        <w:rPr>
          <w:rFonts w:eastAsiaTheme="minorEastAsia"/>
          <w:lang w:val="en-US"/>
        </w:rPr>
      </w:pPr>
    </w:p>
    <w:p w14:paraId="77E98966" w14:textId="77777777" w:rsidR="002F1436" w:rsidRDefault="002F1436" w:rsidP="002F1436">
      <w:pPr>
        <w:rPr>
          <w:rFonts w:eastAsiaTheme="minorEastAsia"/>
          <w:lang w:val="en-US"/>
        </w:rPr>
      </w:pPr>
      <w:r>
        <w:rPr>
          <w:rFonts w:eastAsiaTheme="minorEastAsia"/>
          <w:lang w:val="en-US"/>
        </w:rPr>
        <w:t xml:space="preserve">The formula for the shell method is as follows, </w:t>
      </w:r>
    </w:p>
    <w:p w14:paraId="55490723" w14:textId="77777777" w:rsidR="002F1436" w:rsidRDefault="002F1436" w:rsidP="002F1436">
      <w:pPr>
        <w:rPr>
          <w:rFonts w:eastAsiaTheme="minorEastAsia"/>
          <w:lang w:val="en-US"/>
        </w:rPr>
      </w:pPr>
      <w:r>
        <w:rPr>
          <w:rFonts w:eastAsiaTheme="minorEastAsia"/>
          <w:noProof/>
          <w:lang w:val="en-US"/>
        </w:rPr>
        <w:lastRenderedPageBreak/>
        <w:drawing>
          <wp:inline distT="0" distB="0" distL="0" distR="0" wp14:anchorId="0C1419D7" wp14:editId="7A30163B">
            <wp:extent cx="2623559" cy="560285"/>
            <wp:effectExtent l="0" t="0" r="5715"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72909" cy="570824"/>
                    </a:xfrm>
                    <a:prstGeom prst="rect">
                      <a:avLst/>
                    </a:prstGeom>
                  </pic:spPr>
                </pic:pic>
              </a:graphicData>
            </a:graphic>
          </wp:inline>
        </w:drawing>
      </w:r>
    </w:p>
    <w:p w14:paraId="6DA3B7EF" w14:textId="77777777" w:rsidR="002F1436" w:rsidRDefault="002F1436" w:rsidP="002F1436">
      <w:pPr>
        <w:rPr>
          <w:rFonts w:eastAsiaTheme="minorEastAsia"/>
          <w:lang w:val="en-US"/>
        </w:rPr>
      </w:pPr>
      <w:r>
        <w:rPr>
          <w:rFonts w:eastAsiaTheme="minorEastAsia"/>
          <w:lang w:val="en-US"/>
        </w:rPr>
        <w:t xml:space="preserve">One will notice the formula for area of a circle concealed in this equation. Indeed, like the washer method, the shell method will be useful for calculating the volume of circular solids. </w:t>
      </w:r>
    </w:p>
    <w:p w14:paraId="3CD42D15" w14:textId="77777777" w:rsidR="002F1436" w:rsidRDefault="002F1436" w:rsidP="002F1436">
      <w:pPr>
        <w:rPr>
          <w:rFonts w:eastAsiaTheme="minorEastAsia"/>
          <w:lang w:val="en-US"/>
        </w:rPr>
      </w:pPr>
    </w:p>
    <w:p w14:paraId="32D24FC7" w14:textId="77777777" w:rsidR="002F1436" w:rsidRDefault="002F1436" w:rsidP="002F1436">
      <w:pPr>
        <w:rPr>
          <w:rFonts w:eastAsiaTheme="minorEastAsia"/>
          <w:lang w:val="en-US"/>
        </w:rPr>
      </w:pPr>
      <w:r>
        <w:rPr>
          <w:rFonts w:eastAsiaTheme="minorEastAsia"/>
          <w:lang w:val="en-US"/>
        </w:rPr>
        <w:t xml:space="preserve">Suppose we have the following shape, </w:t>
      </w:r>
    </w:p>
    <w:p w14:paraId="494B5444" w14:textId="77777777" w:rsidR="002F1436" w:rsidRDefault="002F1436" w:rsidP="002F1436">
      <w:r>
        <w:fldChar w:fldCharType="begin"/>
      </w:r>
      <w:r>
        <w:instrText xml:space="preserve"> INCLUDEPICTURE "/var/folders/cx/x11fmr7964j3wlv8yz80_lzc0000gn/T/com.microsoft.Word/WebArchiveCopyPasteTempFiles/page5image27301776" \* MERGEFORMATINET </w:instrText>
      </w:r>
      <w:r>
        <w:fldChar w:fldCharType="separate"/>
      </w:r>
      <w:r>
        <w:rPr>
          <w:noProof/>
        </w:rPr>
        <w:drawing>
          <wp:inline distT="0" distB="0" distL="0" distR="0" wp14:anchorId="21D1E06E" wp14:editId="0B9B8D58">
            <wp:extent cx="2888479" cy="3521163"/>
            <wp:effectExtent l="0" t="0" r="0" b="0"/>
            <wp:docPr id="10" name="Picture 10" descr="page5image2730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image273017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010" cy="3552287"/>
                    </a:xfrm>
                    <a:prstGeom prst="rect">
                      <a:avLst/>
                    </a:prstGeom>
                    <a:noFill/>
                    <a:ln>
                      <a:noFill/>
                    </a:ln>
                  </pic:spPr>
                </pic:pic>
              </a:graphicData>
            </a:graphic>
          </wp:inline>
        </w:drawing>
      </w:r>
      <w:r>
        <w:fldChar w:fldCharType="end"/>
      </w:r>
    </w:p>
    <w:p w14:paraId="69EC9FC6" w14:textId="77777777" w:rsidR="002F1436" w:rsidRDefault="002F1436" w:rsidP="002F1436"/>
    <w:p w14:paraId="35BA5E6D" w14:textId="77777777" w:rsidR="002F1436" w:rsidRDefault="002F1436" w:rsidP="002F1436">
      <w:pPr>
        <w:rPr>
          <w:rFonts w:eastAsiaTheme="minorEastAsia"/>
          <w:lang w:val="en-US"/>
        </w:rPr>
      </w:pPr>
      <w:r>
        <w:rPr>
          <w:rFonts w:eastAsiaTheme="minorEastAsia"/>
          <w:lang w:val="en-US"/>
        </w:rPr>
        <w:t xml:space="preserve">defined by the equations </w:t>
      </w:r>
      <w:r>
        <w:rPr>
          <w:rFonts w:eastAsiaTheme="minorEastAsia"/>
          <w:noProof/>
          <w:lang w:val="en-US"/>
        </w:rPr>
        <w:drawing>
          <wp:inline distT="0" distB="0" distL="0" distR="0" wp14:anchorId="698A10FA" wp14:editId="70BA46DF">
            <wp:extent cx="2726109" cy="1929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4182386" cy="296098"/>
                    </a:xfrm>
                    <a:prstGeom prst="rect">
                      <a:avLst/>
                    </a:prstGeom>
                  </pic:spPr>
                </pic:pic>
              </a:graphicData>
            </a:graphic>
          </wp:inline>
        </w:drawing>
      </w:r>
      <w:r>
        <w:rPr>
          <w:rFonts w:eastAsiaTheme="minorEastAsia"/>
          <w:lang w:val="en-US"/>
        </w:rPr>
        <w:t xml:space="preserve">, and we must find the volume of rotation about the y-axis. Applying the shell method formula, we have </w:t>
      </w:r>
    </w:p>
    <w:p w14:paraId="49C539DD" w14:textId="77777777" w:rsidR="002F1436" w:rsidRDefault="002F1436" w:rsidP="002F1436">
      <w:pPr>
        <w:rPr>
          <w:rFonts w:eastAsiaTheme="minorEastAsia"/>
          <w:lang w:val="en-US"/>
        </w:rPr>
      </w:pPr>
      <w:r>
        <w:rPr>
          <w:rFonts w:eastAsiaTheme="minorEastAsia"/>
          <w:noProof/>
          <w:lang w:val="en-US"/>
        </w:rPr>
        <w:drawing>
          <wp:inline distT="0" distB="0" distL="0" distR="0" wp14:anchorId="353DC31C" wp14:editId="1D72EACE">
            <wp:extent cx="4982198" cy="474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5244592" cy="499706"/>
                    </a:xfrm>
                    <a:prstGeom prst="rect">
                      <a:avLst/>
                    </a:prstGeom>
                  </pic:spPr>
                </pic:pic>
              </a:graphicData>
            </a:graphic>
          </wp:inline>
        </w:drawing>
      </w:r>
    </w:p>
    <w:p w14:paraId="7FD2EBCC" w14:textId="77777777" w:rsidR="00E60E0C" w:rsidRDefault="002F1436" w:rsidP="00D9106A">
      <w:pPr>
        <w:rPr>
          <w:rFonts w:eastAsiaTheme="minorEastAsia"/>
          <w:lang w:val="en-US"/>
        </w:rPr>
      </w:pPr>
      <w:r>
        <w:rPr>
          <w:rFonts w:eastAsiaTheme="minorEastAsia"/>
          <w:lang w:val="en-US"/>
        </w:rPr>
        <w:t>Again, understanding how the integral is set up is more important that actually calculating the volume.</w:t>
      </w:r>
      <w:r w:rsidR="00E60E0C">
        <w:rPr>
          <w:rFonts w:eastAsiaTheme="minorEastAsia"/>
          <w:lang w:val="en-US"/>
        </w:rPr>
        <w:t xml:space="preserve"> </w:t>
      </w:r>
    </w:p>
    <w:p w14:paraId="58C9B1CB" w14:textId="77777777" w:rsidR="00E60E0C" w:rsidRDefault="00E60E0C" w:rsidP="00D9106A">
      <w:pPr>
        <w:rPr>
          <w:rFonts w:eastAsiaTheme="minorEastAsia"/>
          <w:lang w:val="en-US"/>
        </w:rPr>
      </w:pPr>
    </w:p>
    <w:p w14:paraId="07114877" w14:textId="6648C262" w:rsidR="002F1436" w:rsidRPr="00D9106A" w:rsidRDefault="00E60E0C" w:rsidP="00D9106A">
      <w:pPr>
        <w:rPr>
          <w:rFonts w:eastAsiaTheme="minorEastAsia"/>
          <w:lang w:val="en-US"/>
        </w:rPr>
      </w:pPr>
      <w:r>
        <w:rPr>
          <w:rFonts w:eastAsiaTheme="minorEastAsia"/>
          <w:lang w:val="en-US"/>
        </w:rPr>
        <w:t>If one struggles with an intuition for these concepts, one can always simply apply the formula, as we have done above. But an intuition is always helpful. This is an abstract concept, and the fact that it is 3D makes it difficult to convey on paper. The textbook, however, does a pretty good job of illustrating exactly what is being integrated in each case and why said integration should result in the calculation of the desired area</w:t>
      </w:r>
      <w:r w:rsidR="00BF408F">
        <w:rPr>
          <w:rFonts w:eastAsiaTheme="minorEastAsia"/>
          <w:lang w:val="en-US"/>
        </w:rPr>
        <w:t xml:space="preserve"> (Lewicki 6.3 and 6.4)</w:t>
      </w:r>
      <w:r>
        <w:rPr>
          <w:rFonts w:eastAsiaTheme="minorEastAsia"/>
          <w:lang w:val="en-US"/>
        </w:rPr>
        <w:t xml:space="preserve">. </w:t>
      </w:r>
    </w:p>
    <w:p w14:paraId="3D15A0AC" w14:textId="77777777" w:rsidR="002F1436" w:rsidRPr="006B1B08" w:rsidRDefault="002F1436" w:rsidP="002F1436">
      <w:pPr>
        <w:jc w:val="center"/>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01C1BD1B" w14:textId="77777777" w:rsidR="002F1436" w:rsidRDefault="002F1436" w:rsidP="002F1436">
      <w:pPr>
        <w:tabs>
          <w:tab w:val="left" w:pos="3836"/>
        </w:tabs>
        <w:rPr>
          <w:lang w:val="en-US"/>
        </w:rPr>
      </w:pPr>
    </w:p>
    <w:p w14:paraId="00806764" w14:textId="77777777" w:rsidR="002F1436" w:rsidRDefault="002F1436" w:rsidP="002F1436">
      <w:pPr>
        <w:tabs>
          <w:tab w:val="left" w:pos="3836"/>
        </w:tabs>
        <w:rPr>
          <w:lang w:val="en-US"/>
        </w:rPr>
      </w:pPr>
    </w:p>
    <w:p w14:paraId="590B0BBF" w14:textId="77777777" w:rsidR="002F1436" w:rsidRPr="00F2622B" w:rsidRDefault="002F1436" w:rsidP="002F1436">
      <w:pPr>
        <w:tabs>
          <w:tab w:val="left" w:pos="3836"/>
        </w:tabs>
        <w:jc w:val="center"/>
        <w:rPr>
          <w:b/>
          <w:bCs/>
          <w:sz w:val="32"/>
          <w:szCs w:val="32"/>
          <w:lang w:val="en-US"/>
        </w:rPr>
      </w:pPr>
      <w:r w:rsidRPr="00F2622B">
        <w:rPr>
          <w:b/>
          <w:bCs/>
          <w:sz w:val="32"/>
          <w:szCs w:val="32"/>
          <w:lang w:val="en-US"/>
        </w:rPr>
        <w:t>Check Your Learning</w:t>
      </w:r>
    </w:p>
    <w:p w14:paraId="17CE7381" w14:textId="77777777" w:rsidR="002F1436" w:rsidRDefault="002F1436" w:rsidP="002F1436">
      <w:pPr>
        <w:tabs>
          <w:tab w:val="left" w:pos="3836"/>
        </w:tabs>
        <w:rPr>
          <w:b/>
          <w:bCs/>
          <w:lang w:val="en-US"/>
        </w:rPr>
      </w:pPr>
    </w:p>
    <w:p w14:paraId="1F08F87F" w14:textId="51910A39" w:rsidR="002F1436" w:rsidRDefault="002F1436" w:rsidP="002F1436">
      <w:pPr>
        <w:tabs>
          <w:tab w:val="left" w:pos="3836"/>
        </w:tabs>
        <w:rPr>
          <w:lang w:val="en-US"/>
        </w:rPr>
      </w:pPr>
      <w:r>
        <w:rPr>
          <w:lang w:val="en-US"/>
        </w:rPr>
        <w:t xml:space="preserve">1. </w:t>
      </w:r>
      <w:r w:rsidR="003B0EF4">
        <w:rPr>
          <w:lang w:val="en-US"/>
        </w:rPr>
        <w:t xml:space="preserve">Find the volume of </w:t>
      </w:r>
      <m:oMath>
        <m:r>
          <w:rPr>
            <w:rFonts w:ascii="Cambria Math" w:hAnsi="Cambria Math"/>
            <w:lang w:val="en-US"/>
          </w:rPr>
          <m:t>f</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f>
          <m:fPr>
            <m:ctrlPr>
              <w:rPr>
                <w:rFonts w:ascii="Cambria Math" w:hAnsi="Cambria Math"/>
                <w:i/>
                <w:lang w:val="en-US"/>
              </w:rPr>
            </m:ctrlPr>
          </m:fPr>
          <m:num>
            <m:r>
              <w:rPr>
                <w:rFonts w:ascii="Cambria Math" w:hAnsi="Cambria Math"/>
                <w:lang w:val="en-US"/>
              </w:rPr>
              <m:t>2</m:t>
            </m:r>
          </m:num>
          <m:den>
            <m:r>
              <w:rPr>
                <w:rFonts w:ascii="Cambria Math" w:hAnsi="Cambria Math"/>
                <w:lang w:val="en-US"/>
              </w:rPr>
              <m:t>x+1</m:t>
            </m:r>
          </m:den>
        </m:f>
      </m:oMath>
      <w:r w:rsidR="003B0EF4">
        <w:rPr>
          <w:lang w:val="en-US"/>
        </w:rPr>
        <w:t xml:space="preserve"> rotated around the x-axis on the interval [1,3]</w:t>
      </w:r>
      <w:r w:rsidR="00534138">
        <w:rPr>
          <w:lang w:val="en-US"/>
        </w:rPr>
        <w:t xml:space="preserve"> using the disk method (Rogawski 382).</w:t>
      </w:r>
    </w:p>
    <w:p w14:paraId="3631E5D2" w14:textId="77777777" w:rsidR="002F1436" w:rsidRDefault="002F1436" w:rsidP="002F1436">
      <w:pPr>
        <w:tabs>
          <w:tab w:val="left" w:pos="3836"/>
        </w:tabs>
        <w:rPr>
          <w:lang w:val="en-US"/>
        </w:rPr>
      </w:pPr>
    </w:p>
    <w:p w14:paraId="334A8048" w14:textId="6511471F" w:rsidR="002F1436" w:rsidRPr="00534138" w:rsidRDefault="002F1436" w:rsidP="002F1436">
      <w:pPr>
        <w:tabs>
          <w:tab w:val="left" w:pos="3836"/>
        </w:tabs>
        <w:rPr>
          <w:lang w:val="en-US"/>
        </w:rPr>
      </w:pPr>
      <w:r>
        <w:rPr>
          <w:lang w:val="en-US"/>
        </w:rPr>
        <w:t xml:space="preserve">2. </w:t>
      </w:r>
      <w:r w:rsidR="00534138">
        <w:rPr>
          <w:lang w:val="en-US"/>
        </w:rPr>
        <w:t>Find the volume of the solid obtained from rotating the region enclosed by y=x</w:t>
      </w:r>
      <w:r w:rsidR="00534138">
        <w:rPr>
          <w:vertAlign w:val="superscript"/>
          <w:lang w:val="en-US"/>
        </w:rPr>
        <w:t>2</w:t>
      </w:r>
      <w:r w:rsidR="00534138">
        <w:rPr>
          <w:lang w:val="en-US"/>
        </w:rPr>
        <w:t>, y=12-x, and x=0 about y=-2 for x&gt;0 using the disk method (Rogawski 383).</w:t>
      </w:r>
    </w:p>
    <w:p w14:paraId="4C281F93" w14:textId="77777777" w:rsidR="002F1436" w:rsidRDefault="002F1436" w:rsidP="002F1436">
      <w:pPr>
        <w:tabs>
          <w:tab w:val="left" w:pos="3836"/>
        </w:tabs>
        <w:rPr>
          <w:lang w:val="en-US"/>
        </w:rPr>
      </w:pPr>
    </w:p>
    <w:p w14:paraId="3A5026F1" w14:textId="5B6595BE" w:rsidR="002F1436" w:rsidRPr="00534138" w:rsidRDefault="002F1436" w:rsidP="002F1436">
      <w:pPr>
        <w:tabs>
          <w:tab w:val="left" w:pos="3836"/>
        </w:tabs>
        <w:rPr>
          <w:lang w:val="en-US"/>
        </w:rPr>
      </w:pPr>
      <w:r>
        <w:rPr>
          <w:lang w:val="en-US"/>
        </w:rPr>
        <w:t xml:space="preserve">3. </w:t>
      </w:r>
      <w:r w:rsidR="00534138">
        <w:rPr>
          <w:lang w:val="en-US"/>
        </w:rPr>
        <w:t>Find the volume of the solid obtained from rotating the region enclosed by y=x</w:t>
      </w:r>
      <w:r w:rsidR="00534138">
        <w:rPr>
          <w:vertAlign w:val="superscript"/>
          <w:lang w:val="en-US"/>
        </w:rPr>
        <w:t>2</w:t>
      </w:r>
      <w:r w:rsidR="00534138">
        <w:rPr>
          <w:lang w:val="en-US"/>
        </w:rPr>
        <w:t>, y=8-x</w:t>
      </w:r>
      <w:r w:rsidR="00534138">
        <w:rPr>
          <w:vertAlign w:val="superscript"/>
          <w:lang w:val="en-US"/>
        </w:rPr>
        <w:t>2</w:t>
      </w:r>
      <w:r w:rsidR="00534138">
        <w:rPr>
          <w:lang w:val="en-US"/>
        </w:rPr>
        <w:t xml:space="preserve">, x=0 about the y axis for x&gt;0 using the shell method. </w:t>
      </w:r>
    </w:p>
    <w:p w14:paraId="0BABAB9F" w14:textId="77777777" w:rsidR="002F1436" w:rsidRPr="006B1B08" w:rsidRDefault="002F1436" w:rsidP="002F1436">
      <w:pPr>
        <w:jc w:val="center"/>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53E3A81C" w14:textId="77777777" w:rsidR="002F1436" w:rsidRDefault="002F1436" w:rsidP="002F1436">
      <w:pPr>
        <w:tabs>
          <w:tab w:val="left" w:pos="3836"/>
        </w:tabs>
        <w:rPr>
          <w:lang w:val="en-US"/>
        </w:rPr>
      </w:pPr>
    </w:p>
    <w:p w14:paraId="5FB52099" w14:textId="77777777" w:rsidR="002F1436" w:rsidRPr="00F2622B" w:rsidRDefault="002F1436" w:rsidP="002F1436">
      <w:pPr>
        <w:tabs>
          <w:tab w:val="left" w:pos="3836"/>
        </w:tabs>
        <w:jc w:val="center"/>
        <w:rPr>
          <w:b/>
          <w:bCs/>
          <w:sz w:val="32"/>
          <w:szCs w:val="32"/>
          <w:lang w:val="en-US"/>
        </w:rPr>
      </w:pPr>
      <w:r w:rsidRPr="00F2622B">
        <w:rPr>
          <w:b/>
          <w:bCs/>
          <w:sz w:val="32"/>
          <w:szCs w:val="32"/>
          <w:lang w:val="en-US"/>
        </w:rPr>
        <w:t>Things you may Struggle With</w:t>
      </w:r>
    </w:p>
    <w:p w14:paraId="42B07309" w14:textId="77777777" w:rsidR="002F1436" w:rsidRDefault="002F1436" w:rsidP="002F1436">
      <w:pPr>
        <w:tabs>
          <w:tab w:val="left" w:pos="3836"/>
        </w:tabs>
        <w:rPr>
          <w:lang w:val="en-US"/>
        </w:rPr>
      </w:pPr>
    </w:p>
    <w:p w14:paraId="41A43023" w14:textId="71ED0D00" w:rsidR="002F1436" w:rsidRDefault="002F1436" w:rsidP="002F1436">
      <w:pPr>
        <w:tabs>
          <w:tab w:val="left" w:pos="3836"/>
        </w:tabs>
        <w:rPr>
          <w:lang w:val="en-US"/>
        </w:rPr>
      </w:pPr>
      <w:r>
        <w:rPr>
          <w:lang w:val="en-US"/>
        </w:rPr>
        <w:t xml:space="preserve">1. </w:t>
      </w:r>
      <w:r w:rsidR="00D9106A">
        <w:rPr>
          <w:lang w:val="en-US"/>
        </w:rPr>
        <w:t xml:space="preserve">Difference between methods- One way to conceptualize the difference between the disk and shell method is to consider the geometry of the underlying integrand. </w:t>
      </w:r>
      <w:r w:rsidR="00D9106A" w:rsidRPr="003B0EF4">
        <w:rPr>
          <w:highlight w:val="yellow"/>
          <w:lang w:val="en-US"/>
        </w:rPr>
        <w:t xml:space="preserve">The </w:t>
      </w:r>
      <w:r w:rsidR="00D9106A" w:rsidRPr="003B0EF4">
        <w:rPr>
          <w:highlight w:val="cyan"/>
          <w:lang w:val="en-US"/>
        </w:rPr>
        <w:t>Disk Method</w:t>
      </w:r>
      <w:r w:rsidR="00D9106A" w:rsidRPr="003B0EF4">
        <w:rPr>
          <w:highlight w:val="yellow"/>
          <w:lang w:val="en-US"/>
        </w:rPr>
        <w:t xml:space="preserve"> takes the area of a </w:t>
      </w:r>
      <w:r w:rsidR="00D9106A" w:rsidRPr="003B0EF4">
        <w:rPr>
          <w:highlight w:val="cyan"/>
          <w:lang w:val="en-US"/>
        </w:rPr>
        <w:t>circle</w:t>
      </w:r>
      <w:r w:rsidR="00D9106A" w:rsidRPr="003B0EF4">
        <w:rPr>
          <w:highlight w:val="yellow"/>
          <w:lang w:val="en-US"/>
        </w:rPr>
        <w:t xml:space="preserve"> for its integrand and integrates it </w:t>
      </w:r>
      <w:r w:rsidR="00D9106A" w:rsidRPr="003B0EF4">
        <w:rPr>
          <w:highlight w:val="cyan"/>
          <w:lang w:val="en-US"/>
        </w:rPr>
        <w:t>along the ax</w:t>
      </w:r>
      <w:r w:rsidR="003B0EF4" w:rsidRPr="003B0EF4">
        <w:rPr>
          <w:highlight w:val="cyan"/>
          <w:lang w:val="en-US"/>
        </w:rPr>
        <w:t>is</w:t>
      </w:r>
      <w:r w:rsidR="00D9106A" w:rsidRPr="003B0EF4">
        <w:rPr>
          <w:highlight w:val="cyan"/>
          <w:lang w:val="en-US"/>
        </w:rPr>
        <w:t xml:space="preserve"> of the washer</w:t>
      </w:r>
      <w:r w:rsidR="00D9106A" w:rsidRPr="003B0EF4">
        <w:rPr>
          <w:highlight w:val="yellow"/>
          <w:lang w:val="en-US"/>
        </w:rPr>
        <w:t xml:space="preserve">. The </w:t>
      </w:r>
      <w:r w:rsidR="00D9106A" w:rsidRPr="003B0EF4">
        <w:rPr>
          <w:highlight w:val="cyan"/>
          <w:lang w:val="en-US"/>
        </w:rPr>
        <w:t>Shell Method</w:t>
      </w:r>
      <w:r w:rsidR="00D9106A" w:rsidRPr="003B0EF4">
        <w:rPr>
          <w:highlight w:val="yellow"/>
          <w:lang w:val="en-US"/>
        </w:rPr>
        <w:t xml:space="preserve"> takes the area of the (curved) </w:t>
      </w:r>
      <w:r w:rsidR="00D9106A" w:rsidRPr="003B0EF4">
        <w:rPr>
          <w:highlight w:val="cyan"/>
          <w:lang w:val="en-US"/>
        </w:rPr>
        <w:t>rectangle</w:t>
      </w:r>
      <w:r w:rsidR="00D9106A" w:rsidRPr="003B0EF4">
        <w:rPr>
          <w:highlight w:val="yellow"/>
          <w:lang w:val="en-US"/>
        </w:rPr>
        <w:t xml:space="preserve"> as its integrand and integrates it </w:t>
      </w:r>
      <w:r w:rsidR="00D9106A" w:rsidRPr="003B0EF4">
        <w:rPr>
          <w:highlight w:val="cyan"/>
          <w:lang w:val="en-US"/>
        </w:rPr>
        <w:t>from the center of the shell out</w:t>
      </w:r>
      <w:r w:rsidR="007F66B0" w:rsidRPr="003B0EF4">
        <w:rPr>
          <w:highlight w:val="cyan"/>
          <w:lang w:val="en-US"/>
        </w:rPr>
        <w:t>ward</w:t>
      </w:r>
      <w:r w:rsidR="007F66B0" w:rsidRPr="003B0EF4">
        <w:rPr>
          <w:highlight w:val="yellow"/>
          <w:lang w:val="en-US"/>
        </w:rPr>
        <w:t>.</w:t>
      </w:r>
      <w:r w:rsidR="007F66B0">
        <w:rPr>
          <w:lang w:val="en-US"/>
        </w:rPr>
        <w:t xml:space="preserve"> </w:t>
      </w:r>
      <w:r w:rsidR="00534138">
        <w:rPr>
          <w:lang w:val="en-US"/>
        </w:rPr>
        <w:t xml:space="preserve">See textbook for illustrations clarifying the </w:t>
      </w:r>
      <w:r w:rsidR="00E60E0C">
        <w:rPr>
          <w:lang w:val="en-US"/>
        </w:rPr>
        <w:t>this</w:t>
      </w:r>
      <w:r w:rsidR="00534138">
        <w:rPr>
          <w:lang w:val="en-US"/>
        </w:rPr>
        <w:t xml:space="preserve"> distinction.</w:t>
      </w:r>
    </w:p>
    <w:p w14:paraId="2E18B588" w14:textId="04F8F80E" w:rsidR="00E60E0C" w:rsidRDefault="00E60E0C" w:rsidP="002F1436">
      <w:pPr>
        <w:tabs>
          <w:tab w:val="left" w:pos="3836"/>
        </w:tabs>
        <w:rPr>
          <w:lang w:val="en-US"/>
        </w:rPr>
      </w:pPr>
    </w:p>
    <w:p w14:paraId="5E50D5CD" w14:textId="673278BD" w:rsidR="00E60E0C" w:rsidRPr="00E60E0C" w:rsidRDefault="00E60E0C" w:rsidP="00E60E0C">
      <w:pPr>
        <w:rPr>
          <w:rFonts w:eastAsiaTheme="minorEastAsia"/>
          <w:lang w:val="en-US"/>
        </w:rPr>
      </w:pPr>
      <w:r>
        <w:rPr>
          <w:lang w:val="en-US"/>
        </w:rPr>
        <w:t xml:space="preserve">2. </w:t>
      </w:r>
      <w:r w:rsidRPr="00E60E0C">
        <w:rPr>
          <w:rFonts w:eastAsiaTheme="minorEastAsia"/>
          <w:i/>
          <w:iCs/>
          <w:lang w:val="en-US"/>
        </w:rPr>
        <w:t>Washer Method</w:t>
      </w:r>
      <w:r>
        <w:rPr>
          <w:rFonts w:eastAsiaTheme="minorEastAsia"/>
          <w:lang w:val="en-US"/>
        </w:rPr>
        <w:t xml:space="preserve">- It is easy to lose track of the axis of rotation. It is not always simply the x or y axis. It will always be a vertical or horizontal axis, but it might be x=3 or y=7, or some other constant. Some students even prefer to rewrite the equations such that everything is translated over to the x or y axis. This technique can clean up the algebra quite a bit, and it works because the volume of a solid is the same whether you leave it where it is or translate it over a few units. </w:t>
      </w:r>
    </w:p>
    <w:p w14:paraId="52D79823" w14:textId="77777777" w:rsidR="002F1436" w:rsidRPr="006B1B08" w:rsidRDefault="002F1436" w:rsidP="002F1436">
      <w:pPr>
        <w:jc w:val="center"/>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33F4665C" w14:textId="77777777" w:rsidR="002F1436" w:rsidRDefault="002F1436" w:rsidP="002F1436">
      <w:pPr>
        <w:tabs>
          <w:tab w:val="left" w:pos="3836"/>
        </w:tabs>
        <w:jc w:val="center"/>
        <w:rPr>
          <w:b/>
          <w:bCs/>
          <w:sz w:val="32"/>
          <w:szCs w:val="32"/>
          <w:lang w:val="en-US"/>
        </w:rPr>
      </w:pPr>
    </w:p>
    <w:p w14:paraId="4207A3A0" w14:textId="77777777" w:rsidR="002F1436" w:rsidRPr="00F2622B" w:rsidRDefault="002F1436" w:rsidP="002F1436">
      <w:pPr>
        <w:tabs>
          <w:tab w:val="left" w:pos="3836"/>
        </w:tabs>
        <w:jc w:val="center"/>
        <w:rPr>
          <w:b/>
          <w:bCs/>
          <w:sz w:val="32"/>
          <w:szCs w:val="32"/>
          <w:lang w:val="en-US"/>
        </w:rPr>
      </w:pPr>
      <w:r w:rsidRPr="00F2622B">
        <w:rPr>
          <w:b/>
          <w:bCs/>
          <w:sz w:val="32"/>
          <w:szCs w:val="32"/>
          <w:lang w:val="en-US"/>
        </w:rPr>
        <w:t>Answers to Check Your Learning</w:t>
      </w:r>
    </w:p>
    <w:p w14:paraId="3A1D008D" w14:textId="77777777" w:rsidR="002F1436" w:rsidRDefault="002F1436" w:rsidP="002F1436">
      <w:pPr>
        <w:tabs>
          <w:tab w:val="left" w:pos="3836"/>
        </w:tabs>
        <w:rPr>
          <w:lang w:val="en-US"/>
        </w:rPr>
      </w:pPr>
    </w:p>
    <w:p w14:paraId="05AAE962" w14:textId="4800F220" w:rsidR="002F1436" w:rsidRDefault="002F1436" w:rsidP="002F1436">
      <w:pPr>
        <w:tabs>
          <w:tab w:val="left" w:pos="3836"/>
        </w:tabs>
        <w:rPr>
          <w:lang w:val="en-US"/>
        </w:rPr>
      </w:pPr>
      <w:r>
        <w:rPr>
          <w:lang w:val="en-US"/>
        </w:rPr>
        <w:t xml:space="preserve">1. </w:t>
      </w:r>
      <w:r w:rsidR="003B0EF4">
        <w:rPr>
          <w:lang w:val="en-US"/>
        </w:rPr>
        <w:t>π</w:t>
      </w:r>
    </w:p>
    <w:p w14:paraId="08C80502" w14:textId="77777777" w:rsidR="002F1436" w:rsidRDefault="002F1436" w:rsidP="002F1436">
      <w:pPr>
        <w:tabs>
          <w:tab w:val="left" w:pos="3836"/>
        </w:tabs>
        <w:rPr>
          <w:lang w:val="en-US"/>
        </w:rPr>
      </w:pPr>
    </w:p>
    <w:p w14:paraId="7C74DE3D" w14:textId="5849CC11" w:rsidR="002F1436" w:rsidRDefault="002F1436" w:rsidP="002F1436">
      <w:pPr>
        <w:tabs>
          <w:tab w:val="left" w:pos="3836"/>
        </w:tabs>
        <w:rPr>
          <w:lang w:val="en-US"/>
        </w:rPr>
      </w:pPr>
      <w:r>
        <w:rPr>
          <w:lang w:val="en-US"/>
        </w:rPr>
        <w:t xml:space="preserve">2. </w:t>
      </w:r>
      <m:oMath>
        <m:f>
          <m:fPr>
            <m:ctrlPr>
              <w:rPr>
                <w:rFonts w:ascii="Cambria Math" w:hAnsi="Cambria Math"/>
                <w:i/>
                <w:lang w:val="en-US"/>
              </w:rPr>
            </m:ctrlPr>
          </m:fPr>
          <m:num>
            <m:r>
              <w:rPr>
                <w:rFonts w:ascii="Cambria Math" w:hAnsi="Cambria Math"/>
                <w:lang w:val="en-US"/>
              </w:rPr>
              <m:t>1872π</m:t>
            </m:r>
          </m:num>
          <m:den>
            <m:r>
              <w:rPr>
                <w:rFonts w:ascii="Cambria Math" w:hAnsi="Cambria Math"/>
                <w:lang w:val="en-US"/>
              </w:rPr>
              <m:t>5</m:t>
            </m:r>
          </m:den>
        </m:f>
      </m:oMath>
    </w:p>
    <w:p w14:paraId="2A7EB310" w14:textId="77777777" w:rsidR="002F1436" w:rsidRDefault="002F1436" w:rsidP="002F1436">
      <w:pPr>
        <w:tabs>
          <w:tab w:val="left" w:pos="3836"/>
        </w:tabs>
        <w:rPr>
          <w:lang w:val="en-US"/>
        </w:rPr>
      </w:pPr>
    </w:p>
    <w:p w14:paraId="59A82BAD" w14:textId="1FABF0A4" w:rsidR="002F1436" w:rsidRDefault="002F1436" w:rsidP="002F1436">
      <w:pPr>
        <w:tabs>
          <w:tab w:val="left" w:pos="3836"/>
        </w:tabs>
        <w:rPr>
          <w:lang w:val="en-US"/>
        </w:rPr>
      </w:pPr>
      <w:r>
        <w:rPr>
          <w:lang w:val="en-US"/>
        </w:rPr>
        <w:t xml:space="preserve">3. </w:t>
      </w:r>
      <w:r w:rsidR="00534138">
        <w:rPr>
          <w:lang w:val="en-US"/>
        </w:rPr>
        <w:t>16π</w:t>
      </w:r>
    </w:p>
    <w:p w14:paraId="23A074E6" w14:textId="77777777" w:rsidR="002F1436" w:rsidRPr="006B1B08" w:rsidRDefault="002F1436" w:rsidP="002F1436">
      <w:pPr>
        <w:jc w:val="center"/>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5DB1685B" w14:textId="77777777" w:rsidR="002F1436" w:rsidRDefault="002F1436" w:rsidP="002F1436">
      <w:pPr>
        <w:tabs>
          <w:tab w:val="left" w:pos="3836"/>
        </w:tabs>
        <w:rPr>
          <w:rFonts w:eastAsiaTheme="minorEastAsia"/>
          <w:lang w:val="en-US"/>
        </w:rPr>
      </w:pPr>
    </w:p>
    <w:p w14:paraId="79FD4BDD" w14:textId="77777777" w:rsidR="002F1436" w:rsidRPr="00F2622B" w:rsidRDefault="002F1436" w:rsidP="002F1436">
      <w:pPr>
        <w:tabs>
          <w:tab w:val="left" w:pos="3836"/>
        </w:tabs>
        <w:rPr>
          <w:lang w:val="en-US"/>
        </w:rPr>
      </w:pPr>
      <w:r>
        <w:rPr>
          <w:rFonts w:eastAsiaTheme="minorEastAsia"/>
          <w:lang w:val="en-US"/>
        </w:rPr>
        <w:t>References</w:t>
      </w:r>
    </w:p>
    <w:p w14:paraId="05545134" w14:textId="77777777" w:rsidR="002F1436" w:rsidRDefault="002F1436" w:rsidP="002F1436">
      <w:pPr>
        <w:pStyle w:val="NormalWeb"/>
        <w:ind w:left="567" w:hanging="567"/>
      </w:pPr>
      <w:r>
        <w:t xml:space="preserve">Rogawski, Jon, et al. </w:t>
      </w:r>
      <w:r>
        <w:rPr>
          <w:i/>
          <w:iCs/>
        </w:rPr>
        <w:t>Calculus: Early Transcendentals</w:t>
      </w:r>
      <w:r>
        <w:t>. W.H. Freeman, Macmillan Learning, 2019.</w:t>
      </w:r>
    </w:p>
    <w:p w14:paraId="0EBBEB5F" w14:textId="17A117E8" w:rsidR="002F1436" w:rsidRPr="00CF7A3B" w:rsidRDefault="00CF7A3B">
      <w:pPr>
        <w:rPr>
          <w:lang w:val="en-US"/>
        </w:rPr>
      </w:pPr>
      <w:r>
        <w:rPr>
          <w:lang w:val="en-US"/>
        </w:rPr>
        <w:t>All disk and shell problems are taken from Ethan Reyes’ tutoring resources.</w:t>
      </w:r>
    </w:p>
    <w:sectPr w:rsidR="002F1436" w:rsidRPr="00CF7A3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B0A64" w14:textId="77777777" w:rsidR="00CD635B" w:rsidRDefault="00CD635B">
      <w:r>
        <w:separator/>
      </w:r>
    </w:p>
  </w:endnote>
  <w:endnote w:type="continuationSeparator" w:id="0">
    <w:p w14:paraId="1664AFAC" w14:textId="77777777" w:rsidR="00CD635B" w:rsidRDefault="00CD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3B67" w14:textId="77777777" w:rsidR="00E0454D" w:rsidRDefault="00CD6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080FD" w14:textId="77777777" w:rsidR="00CD635B" w:rsidRDefault="00CD635B">
      <w:r>
        <w:separator/>
      </w:r>
    </w:p>
  </w:footnote>
  <w:footnote w:type="continuationSeparator" w:id="0">
    <w:p w14:paraId="0696DDEE" w14:textId="77777777" w:rsidR="00CD635B" w:rsidRDefault="00CD6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36"/>
    <w:rsid w:val="0020376A"/>
    <w:rsid w:val="002F1436"/>
    <w:rsid w:val="003B0EF4"/>
    <w:rsid w:val="00534138"/>
    <w:rsid w:val="006E67EE"/>
    <w:rsid w:val="007F66B0"/>
    <w:rsid w:val="00954B46"/>
    <w:rsid w:val="00BD1F3A"/>
    <w:rsid w:val="00BF408F"/>
    <w:rsid w:val="00CD635B"/>
    <w:rsid w:val="00CF7A3B"/>
    <w:rsid w:val="00D503F6"/>
    <w:rsid w:val="00D9106A"/>
    <w:rsid w:val="00E60E0C"/>
    <w:rsid w:val="00FC3AF0"/>
    <w:rsid w:val="00FF7C11"/>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189130FC"/>
  <w15:chartTrackingRefBased/>
  <w15:docId w15:val="{994CED7D-358C-C74C-A128-630BD76C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3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436"/>
    <w:rPr>
      <w:color w:val="0563C1" w:themeColor="hyperlink"/>
      <w:u w:val="single"/>
    </w:rPr>
  </w:style>
  <w:style w:type="paragraph" w:styleId="NormalWeb">
    <w:name w:val="Normal (Web)"/>
    <w:basedOn w:val="Normal"/>
    <w:uiPriority w:val="99"/>
    <w:unhideWhenUsed/>
    <w:rsid w:val="002F1436"/>
    <w:pPr>
      <w:spacing w:before="100" w:beforeAutospacing="1" w:after="100" w:afterAutospacing="1"/>
    </w:pPr>
  </w:style>
  <w:style w:type="paragraph" w:styleId="Footer">
    <w:name w:val="footer"/>
    <w:basedOn w:val="Normal"/>
    <w:link w:val="FooterChar"/>
    <w:uiPriority w:val="99"/>
    <w:unhideWhenUsed/>
    <w:rsid w:val="002F1436"/>
    <w:pPr>
      <w:tabs>
        <w:tab w:val="center" w:pos="4513"/>
        <w:tab w:val="right" w:pos="9026"/>
      </w:tabs>
    </w:pPr>
  </w:style>
  <w:style w:type="character" w:customStyle="1" w:styleId="FooterChar">
    <w:name w:val="Footer Char"/>
    <w:basedOn w:val="DefaultParagraphFont"/>
    <w:link w:val="Footer"/>
    <w:uiPriority w:val="99"/>
    <w:rsid w:val="002F1436"/>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3B0E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aylor.edu/tutoring"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William</dc:creator>
  <cp:keywords/>
  <dc:description/>
  <cp:lastModifiedBy>Burns, William</cp:lastModifiedBy>
  <cp:revision>5</cp:revision>
  <dcterms:created xsi:type="dcterms:W3CDTF">2022-09-26T15:31:00Z</dcterms:created>
  <dcterms:modified xsi:type="dcterms:W3CDTF">2023-01-19T23:25:00Z</dcterms:modified>
</cp:coreProperties>
</file>